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1223963" cy="838799"/>
            <wp:effectExtent b="0" l="0" r="0" t="0"/>
            <wp:wrapSquare wrapText="bothSides" distB="0" distT="0" distL="0" distR="0"/>
            <wp:docPr descr="TerraCycle-Logo-green-vector" id="1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8387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der Wohltätigkeitsorganisation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Wohltätigkeitsadresse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der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Accountnummer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bookmarkStart w:colFirst="0" w:colLast="0" w:name="_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Senden Sie das ausgefüllte Formular an kontakt@terracycle.de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